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OPPOSans M" w:hAnsi="OPPOSans M" w:eastAsia="OPPOSans M"/>
          <w:sz w:val="32"/>
          <w:szCs w:val="32"/>
        </w:rPr>
      </w:pPr>
      <w:bookmarkStart w:id="0" w:name="_GoBack"/>
      <w:r>
        <w:rPr>
          <w:rFonts w:hint="eastAsia" w:ascii="OPPOSans M" w:hAnsi="OPPOSans M" w:eastAsia="OPPOSans M"/>
          <w:sz w:val="32"/>
          <w:szCs w:val="32"/>
        </w:rPr>
        <w:t>复旦大学生物科学（强基计划）专业培养方案</w:t>
      </w:r>
    </w:p>
    <w:p>
      <w:pPr>
        <w:jc w:val="center"/>
        <w:rPr>
          <w:rFonts w:ascii="OPPOSans M" w:hAnsi="OPPOSans M" w:eastAsia="OPPOSans M"/>
          <w:sz w:val="32"/>
          <w:szCs w:val="32"/>
        </w:rPr>
      </w:pPr>
    </w:p>
    <w:p>
      <w:pPr>
        <w:pStyle w:val="5"/>
        <w:spacing w:line="276" w:lineRule="auto"/>
        <w:ind w:firstLine="360"/>
        <w:jc w:val="both"/>
        <w:rPr>
          <w:rFonts w:ascii="OPPOSans R" w:hAnsi="OPPOSans R" w:eastAsia="OPPOSans R" w:cs="宋体"/>
        </w:rPr>
      </w:pPr>
      <w:r>
        <w:rPr>
          <w:rFonts w:hint="eastAsia" w:ascii="OPPOSans R" w:hAnsi="OPPOSans R" w:eastAsia="OPPOSans R" w:cs="宋体"/>
        </w:rPr>
        <w:t xml:space="preserve"> 根据《教育部关于在部分高校开展基础学科招生改革试点工作的意见》</w:t>
      </w:r>
      <w:r>
        <w:rPr>
          <w:rFonts w:ascii="OPPOSans R" w:hAnsi="OPPOSans R" w:eastAsia="OPPOSans R" w:cs="宋体"/>
        </w:rPr>
        <w:t>(</w:t>
      </w:r>
      <w:r>
        <w:rPr>
          <w:rFonts w:hint="eastAsia" w:ascii="OPPOSans R" w:hAnsi="OPPOSans R" w:eastAsia="OPPOSans R" w:cs="宋体"/>
        </w:rPr>
        <w:t>教学</w:t>
      </w:r>
      <w:r>
        <w:rPr>
          <w:rFonts w:ascii="OPPOSans R" w:hAnsi="OPPOSans R" w:eastAsia="OPPOSans R" w:cs="宋体"/>
        </w:rPr>
        <w:t xml:space="preserve">〔2020〕1 </w:t>
      </w:r>
      <w:r>
        <w:rPr>
          <w:rFonts w:hint="eastAsia" w:ascii="OPPOSans R" w:hAnsi="OPPOSans R" w:eastAsia="OPPOSans R" w:cs="宋体"/>
        </w:rPr>
        <w:t>号</w:t>
      </w:r>
      <w:r>
        <w:rPr>
          <w:rFonts w:ascii="OPPOSans R" w:hAnsi="OPPOSans R" w:eastAsia="OPPOSans R" w:cs="宋体"/>
        </w:rPr>
        <w:t>)</w:t>
      </w:r>
      <w:r>
        <w:rPr>
          <w:rFonts w:hint="eastAsia" w:ascii="OPPOSans R" w:hAnsi="OPPOSans R" w:eastAsia="OPPOSans R" w:cs="宋体"/>
        </w:rPr>
        <w:t>等文件要求，加强基础学科强基计划的招生和培养，制定复旦大学生物科学（强基计划）专业培养方案如下。</w:t>
      </w:r>
    </w:p>
    <w:p>
      <w:pPr>
        <w:pStyle w:val="5"/>
        <w:spacing w:line="276" w:lineRule="auto"/>
        <w:ind w:firstLine="360"/>
        <w:jc w:val="both"/>
        <w:rPr>
          <w:rFonts w:ascii="OPPOSans R" w:hAnsi="OPPOSans R" w:eastAsia="OPPOSans R" w:cs="宋体"/>
        </w:rPr>
      </w:pPr>
      <w:r>
        <w:rPr>
          <w:rFonts w:hint="eastAsia" w:ascii="OPPOSans R" w:hAnsi="OPPOSans R" w:eastAsia="OPPOSans R" w:cs="宋体"/>
        </w:rPr>
        <w:t xml:space="preserve"> </w:t>
      </w:r>
      <w:r>
        <w:rPr>
          <w:rFonts w:ascii="OPPOSans R" w:hAnsi="OPPOSans R" w:eastAsia="OPPOSans R" w:cs="宋体"/>
        </w:rPr>
        <w:t xml:space="preserve"> </w:t>
      </w:r>
      <w:r>
        <w:rPr>
          <w:rFonts w:hint="eastAsia" w:ascii="OPPOSans R" w:hAnsi="OPPOSans R" w:eastAsia="OPPOSans R" w:cs="宋体"/>
        </w:rPr>
        <w:t>复旦大学“生物科学强基计划”招收对生命科学有浓厚兴趣，在数理化或者信息科学等方面成绩优良的学生，本科进入生命科学学院生物科学专业就读，按照生物科学“2</w:t>
      </w:r>
      <w:r>
        <w:rPr>
          <w:rFonts w:ascii="OPPOSans R" w:hAnsi="OPPOSans R" w:eastAsia="OPPOSans R" w:cs="宋体"/>
        </w:rPr>
        <w:t>+</w:t>
      </w:r>
      <w:r>
        <w:rPr>
          <w:rFonts w:hint="eastAsia" w:ascii="OPPOSans R" w:hAnsi="OPPOSans R" w:eastAsia="OPPOSans R" w:cs="宋体"/>
        </w:rPr>
        <w:t>X</w:t>
      </w:r>
      <w:r>
        <w:rPr>
          <w:rFonts w:ascii="OPPOSans R" w:hAnsi="OPPOSans R" w:eastAsia="OPPOSans R" w:cs="宋体"/>
        </w:rPr>
        <w:t>”</w:t>
      </w:r>
      <w:r>
        <w:rPr>
          <w:rFonts w:hint="eastAsia" w:ascii="OPPOSans R" w:hAnsi="OPPOSans R" w:eastAsia="OPPOSans R" w:cs="宋体"/>
        </w:rPr>
        <w:t>培养方案中的荣誉路径进行培养，并通过转段在生物化学、生物物理学、遗传学、神经生物学、细胞生物学、发育生物学、生理学、人类学、微生物和免疫学、生物计算、植物科学、动物科学、生态与进化等方向攻读博士学位，培养掌握现代生命科学基础知识和技能，并在相关交叉学科领域有所涉猎和专长，具有全球视野和创新意识，适应未来发展的研究型或应用研究型领军人才。</w:t>
      </w:r>
    </w:p>
    <w:p>
      <w:pPr>
        <w:jc w:val="center"/>
        <w:rPr>
          <w:rFonts w:ascii="OPPOSans M" w:hAnsi="OPPOSans M" w:eastAsia="OPPOSans M"/>
          <w:sz w:val="32"/>
          <w:szCs w:val="32"/>
        </w:rPr>
      </w:pPr>
    </w:p>
    <w:p>
      <w:pPr>
        <w:pStyle w:val="10"/>
        <w:numPr>
          <w:ilvl w:val="0"/>
          <w:numId w:val="1"/>
        </w:numPr>
        <w:ind w:left="709" w:hanging="709"/>
        <w:jc w:val="both"/>
        <w:rPr>
          <w:rFonts w:ascii="OPPOSans R" w:hAnsi="OPPOSans R" w:eastAsia="OPPOSans R"/>
        </w:rPr>
      </w:pPr>
      <w:r>
        <w:rPr>
          <w:rFonts w:hint="eastAsia" w:ascii="OPPOSans R" w:hAnsi="OPPOSans R" w:eastAsia="OPPOSans R"/>
        </w:rPr>
        <w:t>基本情况</w:t>
      </w:r>
    </w:p>
    <w:p>
      <w:pPr>
        <w:pStyle w:val="10"/>
        <w:numPr>
          <w:ilvl w:val="0"/>
          <w:numId w:val="2"/>
        </w:numPr>
        <w:ind w:left="709"/>
        <w:jc w:val="both"/>
        <w:rPr>
          <w:rFonts w:ascii="OPPOSans R" w:hAnsi="OPPOSans R" w:eastAsia="OPPOSans R"/>
        </w:rPr>
      </w:pPr>
      <w:r>
        <w:rPr>
          <w:rFonts w:hint="eastAsia" w:ascii="OPPOSans R" w:hAnsi="OPPOSans R" w:eastAsia="OPPOSans R"/>
        </w:rPr>
        <w:t>学院专业简介</w:t>
      </w:r>
    </w:p>
    <w:p>
      <w:pPr>
        <w:spacing w:line="276" w:lineRule="auto"/>
        <w:jc w:val="both"/>
        <w:rPr>
          <w:rFonts w:ascii="OPPOSans R" w:hAnsi="OPPOSans R" w:eastAsia="OPPOSans R"/>
        </w:rPr>
      </w:pPr>
      <w:r>
        <w:rPr>
          <w:rFonts w:ascii="OPPOSans R" w:hAnsi="OPPOSans R" w:eastAsia="OPPOSans R"/>
        </w:rPr>
        <w:t xml:space="preserve">      </w:t>
      </w:r>
      <w:r>
        <w:rPr>
          <w:rFonts w:hint="eastAsia" w:ascii="OPPOSans R" w:hAnsi="OPPOSans R" w:eastAsia="OPPOSans R"/>
        </w:rPr>
        <w:t>复旦大学生命科学学院由中国现代遗传学奠基人谈家桢院士创立于1986年，是我国在大学中最早成立的生命科学学院，其前身为1926年设立的生物学系。学院由八个系组成：遗传学与遗传工程系、生物化学与生物物理学系、微生物学与免疫学系、生理学与神经生物学系、生态与进化生物学系、计算生物学系、人类遗传学与人类学系、细胞与发育生物学系；并拥有一个国家重点实验室、一个国家野外科学观测研究站、两个教育部重点实验室。生命科学学院现拥有生物学和生态学两个一级学科博士点和9个二级学科博士点和12个硕士点，设有生物学和生态学两个博士后流动站。生物学和生态学两个一级学科均入选教育部“双一流”学科，生物科学专业和生态学专业均为国家级一流本科专业。</w:t>
      </w:r>
    </w:p>
    <w:p>
      <w:pPr>
        <w:spacing w:line="276" w:lineRule="auto"/>
        <w:jc w:val="both"/>
        <w:rPr>
          <w:rFonts w:ascii="OPPOSans R" w:hAnsi="OPPOSans R" w:eastAsia="OPPOSans R"/>
        </w:rPr>
      </w:pPr>
      <w:r>
        <w:rPr>
          <w:rFonts w:ascii="OPPOSans R" w:hAnsi="OPPOSans R" w:eastAsia="OPPOSans R"/>
        </w:rPr>
        <w:t xml:space="preserve">       </w:t>
      </w:r>
      <w:r>
        <w:rPr>
          <w:rFonts w:hint="eastAsia" w:ascii="OPPOSans R" w:hAnsi="OPPOSans R" w:eastAsia="OPPOSans R"/>
        </w:rPr>
        <w:t>复旦大学生命科学学院是国家基础学科拔尖学生培养试验计划2</w:t>
      </w:r>
      <w:r>
        <w:rPr>
          <w:rFonts w:ascii="OPPOSans R" w:hAnsi="OPPOSans R" w:eastAsia="OPPOSans R"/>
        </w:rPr>
        <w:t>.0</w:t>
      </w:r>
      <w:r>
        <w:rPr>
          <w:rFonts w:hint="eastAsia" w:ascii="OPPOSans R" w:hAnsi="OPPOSans R" w:eastAsia="OPPOSans R"/>
        </w:rPr>
        <w:t>的首批入选单位，贯彻落实习近平新时代中国特色社会主义思想和党的十九大精神，坚持以本为本的本科教育培养方针，培养具有良好政治素质和道德修养，综合能力突出，文理功底扎实、具备生命科学和相关交叉学科基础知识，且受到深入严格的科学研究训练，拥有国际视野和创新能力的领军型研究人才。</w:t>
      </w:r>
    </w:p>
    <w:p>
      <w:pPr>
        <w:spacing w:line="276" w:lineRule="auto"/>
        <w:jc w:val="both"/>
        <w:rPr>
          <w:rFonts w:ascii="OPPOSans R" w:hAnsi="OPPOSans R" w:eastAsia="OPPOSans R"/>
        </w:rPr>
      </w:pPr>
    </w:p>
    <w:p>
      <w:pPr>
        <w:pStyle w:val="10"/>
        <w:numPr>
          <w:ilvl w:val="0"/>
          <w:numId w:val="2"/>
        </w:numPr>
        <w:spacing w:line="276" w:lineRule="auto"/>
        <w:jc w:val="both"/>
        <w:rPr>
          <w:rFonts w:ascii="OPPOSans R" w:hAnsi="OPPOSans R" w:eastAsia="OPPOSans R"/>
        </w:rPr>
      </w:pPr>
      <w:r>
        <w:rPr>
          <w:rFonts w:hint="eastAsia" w:ascii="OPPOSans R" w:hAnsi="OPPOSans R" w:eastAsia="OPPOSans R"/>
        </w:rPr>
        <w:t>师资队伍</w:t>
      </w:r>
    </w:p>
    <w:p>
      <w:pPr>
        <w:spacing w:line="276" w:lineRule="auto"/>
        <w:ind w:firstLine="567"/>
        <w:jc w:val="both"/>
        <w:rPr>
          <w:rFonts w:ascii="OPPOSans R" w:hAnsi="OPPOSans R" w:eastAsia="OPPOSans R"/>
        </w:rPr>
      </w:pPr>
      <w:r>
        <w:rPr>
          <w:rFonts w:ascii="OPPOSans R" w:hAnsi="OPPOSans R" w:eastAsia="OPPOSans R"/>
        </w:rPr>
        <w:t xml:space="preserve"> </w:t>
      </w:r>
      <w:r>
        <w:rPr>
          <w:rFonts w:hint="eastAsia" w:ascii="OPPOSans R" w:hAnsi="OPPOSans R" w:eastAsia="OPPOSans R"/>
        </w:rPr>
        <w:t xml:space="preserve">复旦大学生命科学学院生物科学专业师资力量雄厚，拥有一批学术造诣深厚、治学严谨、教学水平一流的中青年学者，目前共有教授/ 研究员 </w:t>
      </w:r>
      <w:r>
        <w:rPr>
          <w:rFonts w:ascii="OPPOSans R" w:hAnsi="OPPOSans R" w:eastAsia="OPPOSans R"/>
        </w:rPr>
        <w:t>82</w:t>
      </w:r>
      <w:r>
        <w:rPr>
          <w:rFonts w:hint="eastAsia" w:ascii="OPPOSans R" w:hAnsi="OPPOSans R" w:eastAsia="OPPOSans R"/>
        </w:rPr>
        <w:t xml:space="preserve">名，其中中国科学院院士2人，教育长江特聘教授8人，“千人计划” </w:t>
      </w:r>
      <w:r>
        <w:rPr>
          <w:rFonts w:ascii="OPPOSans R" w:hAnsi="OPPOSans R" w:eastAsia="OPPOSans R"/>
        </w:rPr>
        <w:t>6</w:t>
      </w:r>
      <w:r>
        <w:rPr>
          <w:rFonts w:hint="eastAsia" w:ascii="OPPOSans R" w:hAnsi="OPPOSans R" w:eastAsia="OPPOSans R"/>
        </w:rPr>
        <w:t>人，国家重大科学研究计划项目首席科学家9人，国家杰出青年基金获得者1</w:t>
      </w:r>
      <w:r>
        <w:rPr>
          <w:rFonts w:ascii="OPPOSans R" w:hAnsi="OPPOSans R" w:eastAsia="OPPOSans R"/>
        </w:rPr>
        <w:t>3</w:t>
      </w:r>
      <w:r>
        <w:rPr>
          <w:rFonts w:hint="eastAsia" w:ascii="OPPOSans R" w:hAnsi="OPPOSans R" w:eastAsia="OPPOSans R"/>
        </w:rPr>
        <w:t>名，国家级青年人才2</w:t>
      </w:r>
      <w:r>
        <w:rPr>
          <w:rFonts w:ascii="OPPOSans R" w:hAnsi="OPPOSans R" w:eastAsia="OPPOSans R"/>
        </w:rPr>
        <w:t>6</w:t>
      </w:r>
      <w:r>
        <w:rPr>
          <w:rFonts w:hint="eastAsia" w:ascii="OPPOSans R" w:hAnsi="OPPOSans R" w:eastAsia="OPPOSans R"/>
        </w:rPr>
        <w:t>名。</w:t>
      </w:r>
    </w:p>
    <w:p>
      <w:pPr>
        <w:spacing w:line="276" w:lineRule="auto"/>
        <w:ind w:firstLine="567"/>
        <w:jc w:val="both"/>
        <w:rPr>
          <w:rFonts w:ascii="OPPOSans R" w:hAnsi="OPPOSans R" w:eastAsia="OPPOSans R"/>
        </w:rPr>
      </w:pPr>
    </w:p>
    <w:p>
      <w:pPr>
        <w:pStyle w:val="10"/>
        <w:numPr>
          <w:ilvl w:val="0"/>
          <w:numId w:val="2"/>
        </w:numPr>
        <w:spacing w:line="276" w:lineRule="auto"/>
        <w:jc w:val="both"/>
        <w:rPr>
          <w:rFonts w:ascii="OPPOSans R" w:hAnsi="OPPOSans R" w:eastAsia="OPPOSans R"/>
        </w:rPr>
      </w:pPr>
      <w:r>
        <w:rPr>
          <w:rFonts w:hint="eastAsia" w:ascii="OPPOSans R" w:hAnsi="OPPOSans R" w:eastAsia="OPPOSans R"/>
        </w:rPr>
        <w:t>教学及科研平台</w:t>
      </w:r>
    </w:p>
    <w:p>
      <w:pPr>
        <w:spacing w:line="276" w:lineRule="auto"/>
        <w:ind w:firstLine="567"/>
        <w:jc w:val="both"/>
        <w:rPr>
          <w:rFonts w:ascii="OPPOSans R" w:hAnsi="OPPOSans R" w:eastAsia="OPPOSans R"/>
        </w:rPr>
      </w:pPr>
      <w:r>
        <w:rPr>
          <w:rFonts w:ascii="OPPOSans R" w:hAnsi="OPPOSans R" w:eastAsia="OPPOSans R"/>
        </w:rPr>
        <w:t xml:space="preserve"> </w:t>
      </w:r>
      <w:r>
        <w:rPr>
          <w:rFonts w:hint="eastAsia" w:ascii="OPPOSans R" w:hAnsi="OPPOSans R" w:eastAsia="OPPOSans R"/>
        </w:rPr>
        <w:t>复旦大学生命科学学院是1992年教育部首批批准建设的两个“生物学基础科研和教学人才培养基地”之一，并首批入选 “国家生命科学与技术人才培养基地”，设有“生物科学国家级实验教学示范中心”和教育部“大学生校外实践教育基地”作为教学平台。学院拥有两个国家级科研平台（“遗传学国家重点实验室”和“上海长江河口湿地生态系统国家野外科学观测研究站”），两个教育部重点实验室（“现代人类学教育部重点实验室”和“生物多样性与生态工程教育部重点实验室），两个工程中心（“基因技术教育部工程中心“和”</w:t>
      </w:r>
      <w:r>
        <w:rPr>
          <w:rFonts w:hint="eastAsia"/>
        </w:rPr>
        <w:t xml:space="preserve"> </w:t>
      </w:r>
      <w:r>
        <w:rPr>
          <w:rFonts w:hint="eastAsia" w:ascii="OPPOSans R" w:hAnsi="OPPOSans R" w:eastAsia="OPPOSans R"/>
        </w:rPr>
        <w:t>上海市工业菌株工程技术中心“）。此外，代谢研究院和表型组研究院也提供了多个科研平台向生命科学学院的学生开放。</w:t>
      </w:r>
    </w:p>
    <w:p>
      <w:pPr>
        <w:spacing w:line="276" w:lineRule="auto"/>
        <w:jc w:val="both"/>
        <w:rPr>
          <w:rFonts w:ascii="OPPOSans R" w:hAnsi="OPPOSans R" w:eastAsia="OPPOSans R"/>
        </w:rPr>
      </w:pPr>
    </w:p>
    <w:p>
      <w:pPr>
        <w:pStyle w:val="10"/>
        <w:numPr>
          <w:ilvl w:val="0"/>
          <w:numId w:val="1"/>
        </w:numPr>
        <w:spacing w:line="276" w:lineRule="auto"/>
        <w:ind w:left="709" w:hanging="709"/>
        <w:jc w:val="both"/>
        <w:rPr>
          <w:rFonts w:ascii="OPPOSans R" w:hAnsi="OPPOSans R" w:eastAsia="OPPOSans R"/>
        </w:rPr>
      </w:pPr>
      <w:r>
        <w:rPr>
          <w:rFonts w:hint="eastAsia" w:ascii="OPPOSans R" w:hAnsi="OPPOSans R" w:eastAsia="OPPOSans R"/>
        </w:rPr>
        <w:t>培养目标及要求</w:t>
      </w:r>
    </w:p>
    <w:p>
      <w:pPr>
        <w:pStyle w:val="10"/>
        <w:numPr>
          <w:ilvl w:val="0"/>
          <w:numId w:val="3"/>
        </w:numPr>
        <w:spacing w:line="276" w:lineRule="auto"/>
        <w:jc w:val="both"/>
        <w:rPr>
          <w:rFonts w:ascii="OPPOSans R" w:hAnsi="OPPOSans R" w:eastAsia="OPPOSans R"/>
        </w:rPr>
      </w:pPr>
      <w:r>
        <w:rPr>
          <w:rFonts w:hint="eastAsia" w:ascii="OPPOSans R" w:hAnsi="OPPOSans R" w:eastAsia="OPPOSans R"/>
        </w:rPr>
        <w:t>本博衔接培养</w:t>
      </w:r>
    </w:p>
    <w:p>
      <w:pPr>
        <w:pStyle w:val="10"/>
        <w:spacing w:line="276" w:lineRule="auto"/>
        <w:ind w:left="0" w:firstLine="720"/>
        <w:jc w:val="both"/>
        <w:rPr>
          <w:rFonts w:ascii="OPPOSans R" w:hAnsi="OPPOSans R" w:eastAsia="OPPOSans R"/>
        </w:rPr>
      </w:pPr>
      <w:r>
        <w:rPr>
          <w:rFonts w:hint="eastAsia" w:ascii="OPPOSans R" w:hAnsi="OPPOSans R" w:eastAsia="OPPOSans R"/>
        </w:rPr>
        <w:t>按照教育部“强基计划”方向，生物科学强基计划实行小班化培养和管理，生命科学学院成立“生物科学强基班”。“生物科学强基班” 按照学校“2</w:t>
      </w:r>
      <w:r>
        <w:rPr>
          <w:rFonts w:ascii="OPPOSans R" w:hAnsi="OPPOSans R" w:eastAsia="OPPOSans R"/>
        </w:rPr>
        <w:t>+</w:t>
      </w:r>
      <w:r>
        <w:rPr>
          <w:rFonts w:hint="eastAsia" w:ascii="OPPOSans R" w:hAnsi="OPPOSans R" w:eastAsia="OPPOSans R"/>
        </w:rPr>
        <w:t>X</w:t>
      </w:r>
      <w:r>
        <w:rPr>
          <w:rFonts w:ascii="OPPOSans R" w:hAnsi="OPPOSans R" w:eastAsia="OPPOSans R"/>
        </w:rPr>
        <w:t>”</w:t>
      </w:r>
      <w:r>
        <w:rPr>
          <w:rFonts w:hint="eastAsia" w:ascii="OPPOSans R" w:hAnsi="OPPOSans R" w:eastAsia="OPPOSans R"/>
        </w:rPr>
        <w:t>培养方案中的荣誉路径进行培养，实施本科、博士阶段的衔接培养，重点培养基础学科综合素质优秀，有志于投身生命科学研究领域的优秀学生。该班学生通过第四学年初的阶段性考核后获得转段资格，可提前修读研究生阶段的相关课程，储备研究生阶段所需的理论知识和科研技能。</w:t>
      </w:r>
    </w:p>
    <w:p>
      <w:pPr>
        <w:pStyle w:val="10"/>
        <w:numPr>
          <w:ilvl w:val="0"/>
          <w:numId w:val="3"/>
        </w:numPr>
        <w:spacing w:line="276" w:lineRule="auto"/>
        <w:jc w:val="both"/>
        <w:rPr>
          <w:rFonts w:ascii="OPPOSans R" w:hAnsi="OPPOSans R" w:eastAsia="OPPOSans R"/>
        </w:rPr>
      </w:pPr>
      <w:r>
        <w:rPr>
          <w:rFonts w:hint="eastAsia" w:ascii="OPPOSans R" w:hAnsi="OPPOSans R" w:eastAsia="OPPOSans R"/>
        </w:rPr>
        <w:t>阶段性考核和动态进出办法</w:t>
      </w:r>
    </w:p>
    <w:p>
      <w:pPr>
        <w:spacing w:line="276" w:lineRule="auto"/>
        <w:jc w:val="both"/>
        <w:rPr>
          <w:rFonts w:ascii="OPPOSans R" w:hAnsi="OPPOSans R" w:eastAsia="OPPOSans R"/>
        </w:rPr>
      </w:pPr>
      <w:r>
        <w:rPr>
          <w:rFonts w:hint="eastAsia" w:ascii="OPPOSans R" w:hAnsi="OPPOSans R" w:eastAsia="OPPOSans R"/>
        </w:rPr>
        <w:t xml:space="preserve"> </w:t>
      </w:r>
      <w:r>
        <w:rPr>
          <w:rFonts w:ascii="OPPOSans R" w:hAnsi="OPPOSans R" w:eastAsia="OPPOSans R"/>
        </w:rPr>
        <w:t xml:space="preserve">     </w:t>
      </w:r>
      <w:r>
        <w:rPr>
          <w:rFonts w:hint="eastAsia" w:ascii="OPPOSans R" w:hAnsi="OPPOSans R" w:eastAsia="OPPOSans R"/>
        </w:rPr>
        <w:t>生物科学强基班实行阶段性考核制度，原则上设置在二年级、三年级和四年级秋季学期第一周进行，综合考察学生的学业成绩和科研训练情况，未通过考核或不能按生物科学强基计划方案继续学习者，退出生物科学强基班。同时，按照程序，在每年度阶段性考核后，选拔生物科学专业非强基计划综合素质优秀且有志于投身国家基础学科的学生补充进入生物科学强基班</w:t>
      </w:r>
      <w:r>
        <w:rPr>
          <w:rFonts w:ascii="OPPOSans R" w:hAnsi="OPPOSans R" w:eastAsia="OPPOSans R"/>
        </w:rPr>
        <w:t xml:space="preserve"> </w:t>
      </w:r>
      <w:r>
        <w:rPr>
          <w:rFonts w:hint="eastAsia" w:ascii="OPPOSans R" w:hAnsi="OPPOSans R" w:eastAsia="OPPOSans R"/>
        </w:rPr>
        <w:t>。</w:t>
      </w:r>
    </w:p>
    <w:p>
      <w:pPr>
        <w:pStyle w:val="10"/>
        <w:numPr>
          <w:ilvl w:val="0"/>
          <w:numId w:val="3"/>
        </w:numPr>
        <w:spacing w:line="276" w:lineRule="auto"/>
        <w:jc w:val="both"/>
        <w:rPr>
          <w:rFonts w:ascii="OPPOSans R" w:hAnsi="OPPOSans R" w:eastAsia="OPPOSans R"/>
        </w:rPr>
      </w:pPr>
      <w:r>
        <w:rPr>
          <w:rFonts w:hint="eastAsia" w:ascii="OPPOSans R" w:hAnsi="OPPOSans R" w:eastAsia="OPPOSans R"/>
        </w:rPr>
        <w:t>其他激励机制</w:t>
      </w:r>
    </w:p>
    <w:p>
      <w:pPr>
        <w:pStyle w:val="10"/>
        <w:spacing w:line="276" w:lineRule="auto"/>
        <w:ind w:left="0" w:firstLine="426"/>
        <w:jc w:val="both"/>
        <w:rPr>
          <w:rFonts w:ascii="OPPOSans R" w:hAnsi="OPPOSans R" w:eastAsia="OPPOSans R"/>
        </w:rPr>
      </w:pPr>
      <w:r>
        <w:rPr>
          <w:rFonts w:hint="eastAsia" w:ascii="OPPOSans R" w:hAnsi="OPPOSans R" w:eastAsia="OPPOSans R"/>
        </w:rPr>
        <w:t>生物科学强基班本科生在同等条件下优先资助参与国内外访学和交流。学院本科生自主科创项目同等条件下优先资助强基班学生，且允许一年级强基班学生申请。</w:t>
      </w:r>
    </w:p>
    <w:p>
      <w:pPr>
        <w:pStyle w:val="10"/>
        <w:spacing w:line="276" w:lineRule="auto"/>
        <w:jc w:val="both"/>
        <w:rPr>
          <w:rFonts w:ascii="OPPOSans R" w:hAnsi="OPPOSans R" w:eastAsia="OPPOSans R"/>
        </w:rPr>
      </w:pPr>
    </w:p>
    <w:p>
      <w:pPr>
        <w:pStyle w:val="10"/>
        <w:numPr>
          <w:ilvl w:val="0"/>
          <w:numId w:val="1"/>
        </w:numPr>
        <w:spacing w:line="276" w:lineRule="auto"/>
        <w:ind w:left="709" w:hanging="709"/>
        <w:jc w:val="both"/>
        <w:rPr>
          <w:rFonts w:ascii="OPPOSans R" w:hAnsi="OPPOSans R" w:eastAsia="OPPOSans R"/>
        </w:rPr>
      </w:pPr>
      <w:r>
        <w:rPr>
          <w:rFonts w:hint="eastAsia" w:ascii="OPPOSans R" w:hAnsi="OPPOSans R" w:eastAsia="OPPOSans R"/>
        </w:rPr>
        <w:t>毕业要求及授予学位</w:t>
      </w:r>
    </w:p>
    <w:p>
      <w:pPr>
        <w:pStyle w:val="10"/>
        <w:spacing w:line="276" w:lineRule="auto"/>
        <w:ind w:left="0" w:firstLine="426"/>
        <w:jc w:val="both"/>
        <w:rPr>
          <w:rFonts w:ascii="OPPOSans R" w:hAnsi="OPPOSans R" w:eastAsia="OPPOSans R"/>
        </w:rPr>
      </w:pPr>
      <w:r>
        <w:rPr>
          <w:rFonts w:hint="eastAsia" w:ascii="OPPOSans R" w:hAnsi="OPPOSans R" w:eastAsia="OPPOSans R"/>
        </w:rPr>
        <w:t>1. “生物科学强基班”学生完成本科阶段学习后授予理学学士学位，达到荣誉学位要求者加授荣誉学位。</w:t>
      </w:r>
    </w:p>
    <w:p>
      <w:pPr>
        <w:pStyle w:val="10"/>
        <w:spacing w:line="276" w:lineRule="auto"/>
        <w:ind w:left="0" w:firstLine="426"/>
        <w:jc w:val="both"/>
        <w:rPr>
          <w:rFonts w:ascii="OPPOSans R" w:hAnsi="OPPOSans R" w:eastAsia="OPPOSans R"/>
        </w:rPr>
      </w:pPr>
      <w:r>
        <w:rPr>
          <w:rFonts w:hint="eastAsia" w:ascii="OPPOSans R" w:hAnsi="OPPOSans R" w:eastAsia="OPPOSans R"/>
        </w:rPr>
        <w:t>2. “生物科学强基班”学生完成博士学业且无学术诚信问题可授予博士学位，学位授予标准参照所在专业博士生培养方案要求。</w:t>
      </w:r>
    </w:p>
    <w:p>
      <w:pPr>
        <w:spacing w:line="276" w:lineRule="auto"/>
        <w:jc w:val="both"/>
        <w:rPr>
          <w:rFonts w:ascii="OPPOSans R" w:hAnsi="OPPOSans R" w:eastAsia="OPPOSans R"/>
        </w:rPr>
      </w:pPr>
    </w:p>
    <w:p>
      <w:pPr>
        <w:pStyle w:val="10"/>
        <w:numPr>
          <w:ilvl w:val="0"/>
          <w:numId w:val="1"/>
        </w:numPr>
        <w:spacing w:line="276" w:lineRule="auto"/>
        <w:ind w:left="709" w:hanging="709"/>
        <w:jc w:val="both"/>
        <w:rPr>
          <w:rFonts w:ascii="OPPOSans R" w:hAnsi="OPPOSans R" w:eastAsia="OPPOSans R"/>
        </w:rPr>
      </w:pPr>
      <w:r>
        <w:rPr>
          <w:rFonts w:hint="eastAsia" w:ascii="OPPOSans R" w:hAnsi="OPPOSans R" w:eastAsia="OPPOSans R"/>
        </w:rPr>
        <w:t>培养方式</w:t>
      </w:r>
    </w:p>
    <w:p>
      <w:pPr>
        <w:pStyle w:val="10"/>
        <w:numPr>
          <w:ilvl w:val="0"/>
          <w:numId w:val="4"/>
        </w:numPr>
        <w:spacing w:line="276" w:lineRule="auto"/>
        <w:jc w:val="both"/>
        <w:rPr>
          <w:rFonts w:ascii="OPPOSans R" w:hAnsi="OPPOSans R" w:eastAsia="OPPOSans R"/>
        </w:rPr>
      </w:pPr>
      <w:r>
        <w:rPr>
          <w:rFonts w:hint="eastAsia" w:ascii="OPPOSans R" w:hAnsi="OPPOSans R" w:eastAsia="OPPOSans R"/>
        </w:rPr>
        <w:t>入选生物科学强基计划的学生编入“生物科学强基班”，实施导师制、小班化培养。</w:t>
      </w:r>
    </w:p>
    <w:p>
      <w:pPr>
        <w:pStyle w:val="10"/>
        <w:spacing w:line="276" w:lineRule="auto"/>
        <w:ind w:left="0" w:firstLine="426"/>
        <w:jc w:val="both"/>
        <w:rPr>
          <w:rFonts w:ascii="OPPOSans R" w:hAnsi="OPPOSans R" w:eastAsia="OPPOSans R"/>
        </w:rPr>
      </w:pPr>
      <w:r>
        <w:rPr>
          <w:rFonts w:hint="eastAsia" w:ascii="OPPOSans R" w:hAnsi="OPPOSans R" w:eastAsia="OPPOSans R"/>
        </w:rPr>
        <w:t>2.</w:t>
      </w:r>
      <w:r>
        <w:rPr>
          <w:rFonts w:ascii="OPPOSans R" w:hAnsi="OPPOSans R" w:eastAsia="OPPOSans R"/>
        </w:rPr>
        <w:t xml:space="preserve"> </w:t>
      </w:r>
      <w:r>
        <w:rPr>
          <w:rFonts w:hint="eastAsia" w:ascii="OPPOSans R" w:hAnsi="OPPOSans R" w:eastAsia="OPPOSans R"/>
        </w:rPr>
        <w:t>“生物科学强基班”</w:t>
      </w:r>
      <w:r>
        <w:rPr>
          <w:rFonts w:hint="eastAsia"/>
        </w:rPr>
        <w:t xml:space="preserve"> </w:t>
      </w:r>
      <w:r>
        <w:rPr>
          <w:rFonts w:hint="eastAsia" w:ascii="OPPOSans R" w:hAnsi="OPPOSans R" w:eastAsia="OPPOSans R"/>
        </w:rPr>
        <w:t>由学院院长担任班主任，教学副院长负责生科强基班的日常学业管理，学业导师由院长、教学副院长、负责本科教学的院长助理、学院学工主管领导以及治学严谨、有较高教学水平的教师担任。</w:t>
      </w:r>
    </w:p>
    <w:p>
      <w:pPr>
        <w:pStyle w:val="10"/>
        <w:spacing w:line="276" w:lineRule="auto"/>
        <w:ind w:left="0" w:firstLine="426"/>
        <w:jc w:val="both"/>
        <w:rPr>
          <w:rFonts w:ascii="OPPOSans R" w:hAnsi="OPPOSans R" w:eastAsia="OPPOSans R"/>
        </w:rPr>
      </w:pPr>
      <w:r>
        <w:rPr>
          <w:rFonts w:ascii="OPPOSans R" w:hAnsi="OPPOSans R" w:eastAsia="OPPOSans R"/>
        </w:rPr>
        <w:t xml:space="preserve">3. </w:t>
      </w:r>
      <w:r>
        <w:rPr>
          <w:rFonts w:hint="eastAsia" w:ascii="OPPOSans R" w:hAnsi="OPPOSans R" w:eastAsia="OPPOSans R"/>
        </w:rPr>
        <w:t>“生物科学强基班”学生按照生物科学“2</w:t>
      </w:r>
      <w:r>
        <w:rPr>
          <w:rFonts w:ascii="OPPOSans R" w:hAnsi="OPPOSans R" w:eastAsia="OPPOSans R"/>
        </w:rPr>
        <w:t>+</w:t>
      </w:r>
      <w:r>
        <w:rPr>
          <w:rFonts w:hint="eastAsia" w:ascii="OPPOSans R" w:hAnsi="OPPOSans R" w:eastAsia="OPPOSans R"/>
        </w:rPr>
        <w:t>X</w:t>
      </w:r>
      <w:r>
        <w:rPr>
          <w:rFonts w:ascii="OPPOSans R" w:hAnsi="OPPOSans R" w:eastAsia="OPPOSans R"/>
        </w:rPr>
        <w:t>”</w:t>
      </w:r>
      <w:r>
        <w:rPr>
          <w:rFonts w:hint="eastAsia" w:ascii="OPPOSans R" w:hAnsi="OPPOSans R" w:eastAsia="OPPOSans R"/>
        </w:rPr>
        <w:t>培养方案中的荣誉路径进行培养，接受学业导师的个性化指导，夯实专业基础，培养具备交叉学科知识和专长的基础学科复合型优秀人才。“生物科学强基班”培养主要举措包括：</w:t>
      </w:r>
    </w:p>
    <w:p>
      <w:pPr>
        <w:pStyle w:val="10"/>
        <w:spacing w:line="276" w:lineRule="auto"/>
        <w:ind w:left="0" w:firstLine="426"/>
        <w:jc w:val="both"/>
        <w:rPr>
          <w:rFonts w:ascii="OPPOSans R" w:hAnsi="OPPOSans R" w:eastAsia="OPPOSans R"/>
        </w:rPr>
      </w:pPr>
      <w:r>
        <w:rPr>
          <w:rFonts w:ascii="OPPOSans R" w:hAnsi="OPPOSans R" w:eastAsia="OPPOSans R"/>
        </w:rPr>
        <w:t>1</w:t>
      </w:r>
      <w:r>
        <w:rPr>
          <w:rFonts w:hint="eastAsia" w:ascii="OPPOSans R" w:hAnsi="OPPOSans R" w:eastAsia="OPPOSans R"/>
        </w:rPr>
        <w:t>）夯实专业基础，拓宽深化专业核心课程体系。学院鼓励“生物科学强基班”学生夯实数理等基础学科课程，提高数理逻辑能力，开拓科研思路和手段。“生物科学强基班”学生修读的专业荣誉课程由资深的科研一线教师主讲，在深度和广度上有显著提高，在专业知识性上更加突出知识的创新点和前沿性，培养学生自主学习能力。</w:t>
      </w:r>
    </w:p>
    <w:p>
      <w:pPr>
        <w:pStyle w:val="10"/>
        <w:spacing w:line="276" w:lineRule="auto"/>
        <w:ind w:left="0" w:firstLine="426"/>
        <w:jc w:val="both"/>
        <w:rPr>
          <w:rFonts w:ascii="OPPOSans R" w:hAnsi="OPPOSans R" w:eastAsia="OPPOSans R"/>
        </w:rPr>
      </w:pPr>
      <w:r>
        <w:rPr>
          <w:rFonts w:ascii="OPPOSans R" w:hAnsi="OPPOSans R" w:eastAsia="OPPOSans R"/>
        </w:rPr>
        <w:t>2</w:t>
      </w:r>
      <w:r>
        <w:rPr>
          <w:rFonts w:hint="eastAsia" w:ascii="OPPOSans R" w:hAnsi="OPPOSans R" w:eastAsia="OPPOSans R"/>
        </w:rPr>
        <w:t>）学科交叉，寓教于研，加强学生自主科研能力。鼓励“生物科学强基班”学生掌握一定的交叉学科基础知识和研究方法，完善知识体系。学院鼓励“生物科学强基班”学生积极参与学校和学院各级本科生科创项目，在科研实验室接受严格科研训练和培养自主探索和解决科学问题的能力。</w:t>
      </w:r>
    </w:p>
    <w:p>
      <w:pPr>
        <w:pStyle w:val="10"/>
        <w:spacing w:line="276" w:lineRule="auto"/>
        <w:ind w:left="0" w:firstLine="426"/>
        <w:jc w:val="both"/>
        <w:rPr>
          <w:rFonts w:ascii="OPPOSans R" w:hAnsi="OPPOSans R" w:eastAsia="OPPOSans R"/>
        </w:rPr>
      </w:pPr>
      <w:r>
        <w:rPr>
          <w:rFonts w:ascii="OPPOSans R" w:hAnsi="OPPOSans R" w:eastAsia="OPPOSans R"/>
        </w:rPr>
        <w:t>3</w:t>
      </w:r>
      <w:r>
        <w:rPr>
          <w:rFonts w:hint="eastAsia" w:ascii="OPPOSans R" w:hAnsi="OPPOSans R" w:eastAsia="OPPOSans R"/>
        </w:rPr>
        <w:t>）大师引领，开拓学生国际视野。依托复旦大学的一流科研平台，开设“谈家桢生命科学论坛”和“学术前沿讲坛”，邀请国内外著名学者与“生物科学强基班”学生进行面对面交流，以大师典范加强对“生物科学强基班”学生的学术引领和人生指导。鼓励优秀“生物科学强基班”学生出国访学交流，通过修读课程和科研实验室训练等手段，拓宽学生的学术视野，提高科研能力。学院将在课时安排、学分互认、经费资助、持续监督和科研合作等方面提供支持。</w:t>
      </w:r>
    </w:p>
    <w:p>
      <w:pPr>
        <w:pStyle w:val="10"/>
        <w:spacing w:line="276" w:lineRule="auto"/>
        <w:ind w:left="0" w:firstLine="426"/>
        <w:jc w:val="both"/>
        <w:rPr>
          <w:rFonts w:ascii="OPPOSans R" w:hAnsi="OPPOSans R" w:eastAsia="OPPOSans R"/>
          <w:color w:val="000000"/>
        </w:rPr>
      </w:pPr>
      <w:r>
        <w:rPr>
          <w:rFonts w:ascii="OPPOSans R" w:hAnsi="OPPOSans R" w:eastAsia="OPPOSans R"/>
        </w:rPr>
        <w:t>4</w:t>
      </w:r>
      <w:r>
        <w:rPr>
          <w:rFonts w:hint="eastAsia" w:ascii="OPPOSans R" w:hAnsi="OPPOSans R" w:eastAsia="OPPOSans R"/>
        </w:rPr>
        <w:t>）重视师生交流，促进学生个性成长。推行“学业导师 + 学术老师”双导师制，学业导师负责在学生学业、道德、心理等方面给学生给予个性化的教育和引导，引导强基学生使命感，激发学术志趣和内在动力；学术老师负责指导学生开展研究性学习，根据学生各自感兴趣的发展方向有针对性地加以指导，引导学生充分发展自己的天赋和能力。定期开展“生</w:t>
      </w:r>
      <w:r>
        <w:rPr>
          <w:rFonts w:hint="eastAsia" w:ascii="OPPOSans R" w:hAnsi="OPPOSans R" w:eastAsia="OPPOSans R"/>
          <w:color w:val="000000"/>
        </w:rPr>
        <w:t>物科学强基班”学生和学院领导、任课教师的座谈会，了解和反馈学生在学习科研中的进展和问题，持续优化“生物科学强基班”培养方案。</w:t>
      </w:r>
    </w:p>
    <w:p>
      <w:pPr>
        <w:pStyle w:val="10"/>
        <w:spacing w:line="276" w:lineRule="auto"/>
        <w:ind w:left="0" w:firstLine="426"/>
        <w:jc w:val="both"/>
        <w:rPr>
          <w:rFonts w:ascii="OPPOSans R" w:hAnsi="OPPOSans R" w:eastAsia="OPPOSans R"/>
          <w:color w:val="000000"/>
        </w:rPr>
      </w:pPr>
    </w:p>
    <w:p>
      <w:pPr>
        <w:pStyle w:val="10"/>
        <w:numPr>
          <w:ilvl w:val="0"/>
          <w:numId w:val="1"/>
        </w:numPr>
        <w:spacing w:line="276" w:lineRule="auto"/>
        <w:ind w:left="709" w:hanging="709"/>
        <w:jc w:val="both"/>
        <w:rPr>
          <w:rFonts w:ascii="OPPOSans R" w:hAnsi="OPPOSans R" w:eastAsia="OPPOSans R"/>
          <w:color w:val="000000"/>
        </w:rPr>
      </w:pPr>
      <w:r>
        <w:rPr>
          <w:rFonts w:hint="eastAsia" w:ascii="OPPOSans R" w:hAnsi="OPPOSans R" w:eastAsia="OPPOSans R"/>
          <w:color w:val="000000"/>
        </w:rPr>
        <w:t>课程设置</w:t>
      </w:r>
    </w:p>
    <w:p>
      <w:pPr>
        <w:pStyle w:val="10"/>
        <w:spacing w:line="276" w:lineRule="auto"/>
        <w:ind w:left="0" w:firstLine="426"/>
        <w:jc w:val="both"/>
        <w:rPr>
          <w:rFonts w:ascii="OPPOSans R" w:hAnsi="OPPOSans R" w:eastAsia="OPPOSans R"/>
          <w:color w:val="000000"/>
        </w:rPr>
      </w:pPr>
      <w:r>
        <w:rPr>
          <w:rFonts w:hint="eastAsia" w:ascii="OPPOSans R" w:hAnsi="OPPOSans R" w:eastAsia="OPPOSans R"/>
          <w:color w:val="000000"/>
        </w:rPr>
        <w:t>“生物科学强基班”学生须完成生物科学“2</w:t>
      </w:r>
      <w:r>
        <w:rPr>
          <w:rFonts w:ascii="OPPOSans R" w:hAnsi="OPPOSans R" w:eastAsia="OPPOSans R"/>
          <w:color w:val="000000"/>
        </w:rPr>
        <w:t>+</w:t>
      </w:r>
      <w:r>
        <w:rPr>
          <w:rFonts w:hint="eastAsia" w:ascii="OPPOSans R" w:hAnsi="OPPOSans R" w:eastAsia="OPPOSans R"/>
          <w:color w:val="000000"/>
        </w:rPr>
        <w:t>X” 培养方案中的荣誉路径规定的通识课程、基础课程和专业课程，具备现代生命科学基础知识和技能，并在相关交叉学科领域有所涉猎和专长，成为具有国际视野的创新人才。</w:t>
      </w:r>
    </w:p>
    <w:p>
      <w:pPr>
        <w:pStyle w:val="10"/>
        <w:spacing w:line="276" w:lineRule="auto"/>
        <w:ind w:left="0" w:firstLine="426"/>
        <w:jc w:val="both"/>
        <w:rPr>
          <w:rFonts w:ascii="OPPOSans R" w:hAnsi="OPPOSans R" w:eastAsia="OPPOSans R"/>
        </w:rPr>
      </w:pPr>
      <w:r>
        <w:rPr>
          <w:rFonts w:hint="eastAsia" w:ascii="OPPOSans R" w:hAnsi="OPPOSans R" w:eastAsia="OPPOSans R"/>
          <w:color w:val="000000"/>
        </w:rPr>
        <w:t xml:space="preserve">   本科阶段课程包括通识教育课程，大类基础课程和专业培养课程，其中通识教育课程（含通识教育核心课程和专项教育课程）按照全校统一要求执行，大类基础课程2</w:t>
      </w:r>
      <w:r>
        <w:rPr>
          <w:rFonts w:ascii="OPPOSans R" w:hAnsi="OPPOSans R" w:eastAsia="OPPOSans R"/>
          <w:color w:val="000000"/>
        </w:rPr>
        <w:t>9</w:t>
      </w:r>
      <w:r>
        <w:rPr>
          <w:rFonts w:hint="eastAsia" w:ascii="OPPOSans R" w:hAnsi="OPPOSans R" w:eastAsia="OPPOSans R"/>
        </w:rPr>
        <w:t xml:space="preserve">学分，专业培养课程（含专业核心课程和专业进阶课程）不少于 </w:t>
      </w:r>
      <w:r>
        <w:rPr>
          <w:rFonts w:ascii="OPPOSans R" w:hAnsi="OPPOSans R" w:eastAsia="OPPOSans R"/>
        </w:rPr>
        <w:t>81.5</w:t>
      </w:r>
      <w:r>
        <w:rPr>
          <w:rFonts w:hint="eastAsia" w:ascii="OPPOSans R" w:hAnsi="OPPOSans R" w:eastAsia="OPPOSans R"/>
        </w:rPr>
        <w:t>学分（含毕业论文6学分）。</w:t>
      </w:r>
    </w:p>
    <w:p>
      <w:pPr>
        <w:pStyle w:val="10"/>
        <w:numPr>
          <w:ilvl w:val="0"/>
          <w:numId w:val="5"/>
        </w:numPr>
        <w:spacing w:line="276" w:lineRule="auto"/>
        <w:jc w:val="both"/>
        <w:rPr>
          <w:rFonts w:ascii="OPPOSans R" w:hAnsi="OPPOSans R" w:eastAsia="OPPOSans R"/>
        </w:rPr>
      </w:pPr>
      <w:r>
        <w:rPr>
          <w:rFonts w:hint="eastAsia" w:ascii="OPPOSans R" w:hAnsi="OPPOSans R" w:eastAsia="OPPOSans R"/>
        </w:rPr>
        <w:t>通识教育课程</w:t>
      </w:r>
    </w:p>
    <w:p>
      <w:pPr>
        <w:spacing w:line="276" w:lineRule="auto"/>
        <w:ind w:firstLine="426"/>
        <w:jc w:val="both"/>
        <w:rPr>
          <w:rFonts w:ascii="OPPOSans R" w:hAnsi="OPPOSans R" w:eastAsia="OPPOSans R"/>
        </w:rPr>
      </w:pPr>
      <w:r>
        <w:rPr>
          <w:rFonts w:hint="eastAsia" w:ascii="OPPOSans R" w:hAnsi="OPPOSans R" w:eastAsia="OPPOSans R"/>
        </w:rPr>
        <w:t>鼓励学生全方位学习，在自然科学类、社会科学类、文史哲类、艺术和美育类等大可课程中进行修读，同时完成英语、体育、计算机等通识专项教育课程修读，综合提升个人素养，了解人类社会进步和文明发展。</w:t>
      </w:r>
    </w:p>
    <w:p>
      <w:pPr>
        <w:pStyle w:val="10"/>
        <w:numPr>
          <w:ilvl w:val="0"/>
          <w:numId w:val="5"/>
        </w:numPr>
        <w:spacing w:line="276" w:lineRule="auto"/>
        <w:jc w:val="both"/>
        <w:rPr>
          <w:rFonts w:ascii="OPPOSans R" w:hAnsi="OPPOSans R" w:eastAsia="OPPOSans R"/>
        </w:rPr>
      </w:pPr>
      <w:r>
        <w:rPr>
          <w:rFonts w:hint="eastAsia" w:ascii="OPPOSans R" w:hAnsi="OPPOSans R" w:eastAsia="OPPOSans R"/>
        </w:rPr>
        <w:t>大类基础课程</w:t>
      </w:r>
    </w:p>
    <w:p>
      <w:pPr>
        <w:spacing w:line="276" w:lineRule="auto"/>
        <w:ind w:firstLine="426"/>
        <w:jc w:val="both"/>
        <w:rPr>
          <w:rFonts w:ascii="OPPOSans R" w:hAnsi="OPPOSans R" w:eastAsia="OPPOSans R"/>
        </w:rPr>
      </w:pPr>
      <w:r>
        <w:rPr>
          <w:rFonts w:hint="eastAsia" w:ascii="OPPOSans R" w:hAnsi="OPPOSans R" w:eastAsia="OPPOSans R"/>
        </w:rPr>
        <w:t>自然科学类基础课程，2</w:t>
      </w:r>
      <w:r>
        <w:rPr>
          <w:rFonts w:ascii="OPPOSans R" w:hAnsi="OPPOSans R" w:eastAsia="OPPOSans R"/>
        </w:rPr>
        <w:t>9</w:t>
      </w:r>
      <w:r>
        <w:rPr>
          <w:rFonts w:hint="eastAsia" w:ascii="OPPOSans R" w:hAnsi="OPPOSans R" w:eastAsia="OPPOSans R"/>
        </w:rPr>
        <w:t>学分，包含高等数学B、大学物理B及实验、普通化学A及实验、现代生物科学导论A及实验。</w:t>
      </w:r>
    </w:p>
    <w:p>
      <w:pPr>
        <w:pStyle w:val="10"/>
        <w:numPr>
          <w:ilvl w:val="0"/>
          <w:numId w:val="5"/>
        </w:numPr>
        <w:spacing w:line="276" w:lineRule="auto"/>
        <w:jc w:val="both"/>
        <w:rPr>
          <w:rFonts w:ascii="OPPOSans R" w:hAnsi="OPPOSans R" w:eastAsia="OPPOSans R"/>
        </w:rPr>
      </w:pPr>
      <w:r>
        <w:rPr>
          <w:rFonts w:hint="eastAsia" w:ascii="OPPOSans R" w:hAnsi="OPPOSans R" w:eastAsia="OPPOSans R"/>
        </w:rPr>
        <w:t>专业核心教育课程</w:t>
      </w:r>
    </w:p>
    <w:p>
      <w:pPr>
        <w:spacing w:line="276" w:lineRule="auto"/>
        <w:ind w:firstLine="426"/>
        <w:jc w:val="both"/>
        <w:rPr>
          <w:rFonts w:ascii="OPPOSans R" w:hAnsi="OPPOSans R" w:eastAsia="OPPOSans R"/>
        </w:rPr>
      </w:pPr>
      <w:r>
        <w:rPr>
          <w:rFonts w:hint="eastAsia" w:ascii="OPPOSans R" w:hAnsi="OPPOSans R" w:eastAsia="OPPOSans R"/>
        </w:rPr>
        <w:t>生物科学专业核心必修课程包括：有机化学及实验、分析化学及实验、生物化学A及实验、普通生物学及实验、微生物学及实验、细胞生物学及实验、 生理学及实验、遗传学及实验、分子生物学，毕业论文，总计不少于4</w:t>
      </w:r>
      <w:r>
        <w:rPr>
          <w:rFonts w:ascii="OPPOSans R" w:hAnsi="OPPOSans R" w:eastAsia="OPPOSans R"/>
        </w:rPr>
        <w:t>8.5</w:t>
      </w:r>
      <w:r>
        <w:rPr>
          <w:rFonts w:hint="eastAsia" w:ascii="OPPOSans R" w:hAnsi="OPPOSans R" w:eastAsia="OPPOSans R"/>
        </w:rPr>
        <w:t>学分。</w:t>
      </w:r>
    </w:p>
    <w:p>
      <w:pPr>
        <w:pStyle w:val="10"/>
        <w:numPr>
          <w:ilvl w:val="0"/>
          <w:numId w:val="5"/>
        </w:numPr>
        <w:spacing w:line="276" w:lineRule="auto"/>
        <w:jc w:val="both"/>
        <w:rPr>
          <w:rFonts w:ascii="OPPOSans R" w:hAnsi="OPPOSans R" w:eastAsia="OPPOSans R"/>
        </w:rPr>
      </w:pPr>
      <w:r>
        <w:rPr>
          <w:rFonts w:hint="eastAsia" w:ascii="OPPOSans R" w:hAnsi="OPPOSans R" w:eastAsia="OPPOSans R"/>
        </w:rPr>
        <w:t>专业进阶课程I和进阶课程II</w:t>
      </w:r>
    </w:p>
    <w:p>
      <w:pPr>
        <w:spacing w:line="276" w:lineRule="auto"/>
        <w:ind w:left="426"/>
        <w:jc w:val="both"/>
        <w:rPr>
          <w:rFonts w:ascii="OPPOSans R" w:hAnsi="OPPOSans R" w:eastAsia="OPPOSans R"/>
        </w:rPr>
      </w:pPr>
      <w:r>
        <w:rPr>
          <w:rFonts w:hint="eastAsia" w:ascii="OPPOSans R" w:hAnsi="OPPOSans R" w:eastAsia="OPPOSans R"/>
        </w:rPr>
        <w:t>按学科完成生物科学的进阶模块课程，包括进阶课程I（1</w:t>
      </w:r>
      <w:r>
        <w:rPr>
          <w:rFonts w:ascii="OPPOSans R" w:hAnsi="OPPOSans R" w:eastAsia="OPPOSans R"/>
        </w:rPr>
        <w:t>7</w:t>
      </w:r>
      <w:r>
        <w:rPr>
          <w:rFonts w:hint="eastAsia" w:ascii="OPPOSans R" w:hAnsi="OPPOSans R" w:eastAsia="OPPOSans R"/>
        </w:rPr>
        <w:t>学分）和进阶课程II（1</w:t>
      </w:r>
      <w:r>
        <w:rPr>
          <w:rFonts w:ascii="OPPOSans R" w:hAnsi="OPPOSans R" w:eastAsia="OPPOSans R"/>
        </w:rPr>
        <w:t>6</w:t>
      </w:r>
      <w:r>
        <w:rPr>
          <w:rFonts w:hint="eastAsia" w:ascii="OPPOSans R" w:hAnsi="OPPOSans R" w:eastAsia="OPPOSans R"/>
        </w:rPr>
        <w:t>学分），同时满足荣誉路径的修读要求。</w:t>
      </w:r>
    </w:p>
    <w:p>
      <w:pPr>
        <w:spacing w:line="276" w:lineRule="auto"/>
        <w:ind w:firstLine="424" w:firstLineChars="177"/>
        <w:jc w:val="both"/>
        <w:rPr>
          <w:rFonts w:ascii="OPPOSans R" w:hAnsi="OPPOSans R" w:eastAsia="OPPOSans R"/>
        </w:rPr>
      </w:pPr>
      <w:r>
        <w:rPr>
          <w:rFonts w:hint="eastAsia" w:ascii="OPPOSans R" w:hAnsi="OPPOSans R" w:eastAsia="OPPOSans R"/>
        </w:rPr>
        <w:t>上述专业核心课程和专业进阶课程中，应修读荣誉课程至少2</w:t>
      </w:r>
      <w:r>
        <w:rPr>
          <w:rFonts w:ascii="OPPOSans R" w:hAnsi="OPPOSans R" w:eastAsia="OPPOSans R"/>
        </w:rPr>
        <w:t>4</w:t>
      </w:r>
      <w:r>
        <w:rPr>
          <w:rFonts w:hint="eastAsia" w:ascii="OPPOSans R" w:hAnsi="OPPOSans R" w:eastAsia="OPPOSans R"/>
        </w:rPr>
        <w:t>学分，不少于6门，其中至少2门为专业核心荣誉课程。</w:t>
      </w:r>
    </w:p>
    <w:p>
      <w:pPr>
        <w:pStyle w:val="10"/>
        <w:spacing w:line="276" w:lineRule="auto"/>
        <w:ind w:left="0" w:firstLine="426"/>
        <w:jc w:val="both"/>
        <w:rPr>
          <w:rFonts w:ascii="OPPOSans R" w:hAnsi="OPPOSans R" w:eastAsia="OPPOSans R"/>
        </w:rPr>
      </w:pPr>
      <w:r>
        <w:rPr>
          <w:rFonts w:hint="eastAsia" w:ascii="OPPOSans R" w:hAnsi="OPPOSans R" w:eastAsia="OPPOSans R"/>
        </w:rPr>
        <w:t>“生物科学强基班”荣誉路径的课程特色包括：</w:t>
      </w:r>
    </w:p>
    <w:p>
      <w:pPr>
        <w:pStyle w:val="10"/>
        <w:spacing w:line="276" w:lineRule="auto"/>
        <w:ind w:left="0" w:firstLine="426"/>
        <w:jc w:val="both"/>
        <w:rPr>
          <w:rFonts w:ascii="OPPOSans R" w:hAnsi="OPPOSans R" w:eastAsia="OPPOSans R"/>
        </w:rPr>
      </w:pPr>
      <w:r>
        <w:rPr>
          <w:rFonts w:ascii="OPPOSans R" w:hAnsi="OPPOSans R" w:eastAsia="OPPOSans R"/>
        </w:rPr>
        <w:t>1</w:t>
      </w:r>
      <w:r>
        <w:rPr>
          <w:rFonts w:hint="eastAsia" w:ascii="OPPOSans R" w:hAnsi="OPPOSans R" w:eastAsia="OPPOSans R"/>
        </w:rPr>
        <w:t>）专业课程中的荣誉课程注重前沿性和创新性。荣誉课程除了在知识的广度和深度上有显著提高外，注重突出学科交叉的前沿性和创新性特点，加强数理化等基础学科以及材料、人工智能等技术和方法与生命科学前沿热点的交叉与融合。</w:t>
      </w:r>
    </w:p>
    <w:p>
      <w:pPr>
        <w:pStyle w:val="10"/>
        <w:spacing w:line="276" w:lineRule="auto"/>
        <w:ind w:left="0" w:firstLine="426"/>
        <w:jc w:val="both"/>
        <w:rPr>
          <w:rFonts w:ascii="OPPOSans R" w:hAnsi="OPPOSans R" w:eastAsia="OPPOSans R"/>
        </w:rPr>
      </w:pPr>
      <w:r>
        <w:rPr>
          <w:rFonts w:ascii="OPPOSans R" w:hAnsi="OPPOSans R" w:eastAsia="OPPOSans R"/>
        </w:rPr>
        <w:t>2</w:t>
      </w:r>
      <w:r>
        <w:rPr>
          <w:rFonts w:hint="eastAsia" w:ascii="OPPOSans R" w:hAnsi="OPPOSans R" w:eastAsia="OPPOSans R"/>
        </w:rPr>
        <w:t>）注重荣誉课程对学生科研能力的培养和提高。在荣誉课程中开设“生物科学研究设计与实践”系列、“创新源泉与能力”等课程，激发学生内心科研好奇心，并系统性的引导学生提高科研论文阅读、写作、科研设计等方面的实践能力，培养学生热爱科学研究的热情。</w:t>
      </w:r>
    </w:p>
    <w:p>
      <w:pPr>
        <w:pStyle w:val="10"/>
        <w:spacing w:line="276" w:lineRule="auto"/>
        <w:ind w:left="0" w:firstLine="426"/>
        <w:jc w:val="both"/>
        <w:rPr>
          <w:rFonts w:ascii="OPPOSans R" w:hAnsi="OPPOSans R" w:eastAsia="OPPOSans R"/>
        </w:rPr>
      </w:pPr>
    </w:p>
    <w:p>
      <w:pPr>
        <w:pStyle w:val="10"/>
        <w:numPr>
          <w:ilvl w:val="0"/>
          <w:numId w:val="1"/>
        </w:numPr>
        <w:spacing w:line="276" w:lineRule="auto"/>
        <w:ind w:left="709" w:hanging="709"/>
        <w:jc w:val="both"/>
        <w:rPr>
          <w:rFonts w:ascii="OPPOSans R" w:hAnsi="OPPOSans R" w:eastAsia="OPPOSans R"/>
        </w:rPr>
      </w:pPr>
      <w:r>
        <w:rPr>
          <w:rFonts w:hint="eastAsia" w:ascii="OPPOSans R" w:hAnsi="OPPOSans R" w:eastAsia="OPPOSans R"/>
        </w:rPr>
        <w:t>配套保障</w:t>
      </w:r>
    </w:p>
    <w:p>
      <w:pPr>
        <w:pStyle w:val="10"/>
        <w:spacing w:line="276" w:lineRule="auto"/>
        <w:ind w:left="0" w:firstLine="426"/>
        <w:jc w:val="both"/>
        <w:rPr>
          <w:rFonts w:ascii="OPPOSans R" w:hAnsi="OPPOSans R" w:eastAsia="OPPOSans R"/>
        </w:rPr>
      </w:pPr>
      <w:r>
        <w:rPr>
          <w:rFonts w:hint="eastAsia" w:ascii="OPPOSans R" w:hAnsi="OPPOSans R" w:eastAsia="OPPOSans R"/>
        </w:rPr>
        <w:t>1. 组织保障：</w:t>
      </w:r>
    </w:p>
    <w:p>
      <w:pPr>
        <w:pStyle w:val="10"/>
        <w:spacing w:line="276" w:lineRule="auto"/>
        <w:ind w:left="0" w:firstLine="426"/>
        <w:jc w:val="both"/>
        <w:rPr>
          <w:rFonts w:ascii="OPPOSans R" w:hAnsi="OPPOSans R" w:eastAsia="OPPOSans R"/>
        </w:rPr>
      </w:pPr>
      <w:r>
        <w:rPr>
          <w:rFonts w:hint="eastAsia" w:ascii="OPPOSans R" w:hAnsi="OPPOSans R" w:eastAsia="OPPOSans R"/>
        </w:rPr>
        <w:t>1） “生物科学强基班”学生实行单独编班，导师制管理。</w:t>
      </w:r>
    </w:p>
    <w:p>
      <w:pPr>
        <w:pStyle w:val="10"/>
        <w:spacing w:line="276" w:lineRule="auto"/>
        <w:ind w:left="0" w:firstLine="426"/>
        <w:jc w:val="both"/>
        <w:rPr>
          <w:rFonts w:ascii="OPPOSans R" w:hAnsi="OPPOSans R" w:eastAsia="OPPOSans R"/>
        </w:rPr>
      </w:pPr>
      <w:r>
        <w:rPr>
          <w:rFonts w:ascii="OPPOSans R" w:hAnsi="OPPOSans R" w:eastAsia="OPPOSans R"/>
        </w:rPr>
        <w:t>2</w:t>
      </w:r>
      <w:r>
        <w:rPr>
          <w:rFonts w:hint="eastAsia" w:ascii="OPPOSans R" w:hAnsi="OPPOSans R" w:eastAsia="OPPOSans R"/>
        </w:rPr>
        <w:t>）学院制定“复旦大学生命科学学院强基计划管理办法”，规范“生物科学强基班”学生的日常培养、阶段考核和动态进出。</w:t>
      </w:r>
    </w:p>
    <w:p>
      <w:pPr>
        <w:pStyle w:val="10"/>
        <w:spacing w:line="276" w:lineRule="auto"/>
        <w:ind w:left="0" w:firstLine="426"/>
        <w:jc w:val="both"/>
        <w:rPr>
          <w:rFonts w:ascii="OPPOSans R" w:hAnsi="OPPOSans R" w:eastAsia="OPPOSans R"/>
        </w:rPr>
      </w:pPr>
      <w:r>
        <w:rPr>
          <w:rFonts w:ascii="OPPOSans R" w:hAnsi="OPPOSans R" w:eastAsia="OPPOSans R"/>
        </w:rPr>
        <w:t>3</w:t>
      </w:r>
      <w:r>
        <w:rPr>
          <w:rFonts w:hint="eastAsia" w:ascii="OPPOSans R" w:hAnsi="OPPOSans R" w:eastAsia="OPPOSans R"/>
        </w:rPr>
        <w:t>）建立“生物科学强基班”学生毕业追踪机制，了解并统计毕业学生的学习深造及长远就业情况，邀请做出突出成绩的毕业生回母校访问。</w:t>
      </w:r>
    </w:p>
    <w:p>
      <w:pPr>
        <w:pStyle w:val="10"/>
        <w:spacing w:line="276" w:lineRule="auto"/>
        <w:ind w:left="0" w:firstLine="426"/>
        <w:jc w:val="both"/>
        <w:rPr>
          <w:rFonts w:ascii="OPPOSans R" w:hAnsi="OPPOSans R" w:eastAsia="OPPOSans R"/>
        </w:rPr>
      </w:pPr>
      <w:r>
        <w:rPr>
          <w:rFonts w:ascii="OPPOSans R" w:hAnsi="OPPOSans R" w:eastAsia="OPPOSans R"/>
        </w:rPr>
        <w:t>2</w:t>
      </w:r>
      <w:r>
        <w:rPr>
          <w:rFonts w:hint="eastAsia" w:ascii="OPPOSans R" w:hAnsi="OPPOSans R" w:eastAsia="OPPOSans R"/>
        </w:rPr>
        <w:t>. 经费保障：</w:t>
      </w:r>
    </w:p>
    <w:p>
      <w:pPr>
        <w:pStyle w:val="10"/>
        <w:spacing w:line="276" w:lineRule="auto"/>
        <w:ind w:left="0" w:firstLine="426"/>
        <w:jc w:val="both"/>
        <w:rPr>
          <w:rFonts w:ascii="OPPOSans R" w:hAnsi="OPPOSans R" w:eastAsia="OPPOSans R"/>
        </w:rPr>
      </w:pPr>
      <w:r>
        <w:rPr>
          <w:rFonts w:hint="eastAsia" w:ascii="OPPOSans R" w:hAnsi="OPPOSans R" w:eastAsia="OPPOSans R"/>
        </w:rPr>
        <w:t>1） “生物科学强基班”学生获批学校或学院本科生科创项目，可获得相应的科研津贴。参加全国或国际生命科学相关竞赛成绩优异者，可获得相应奖学金。</w:t>
      </w:r>
    </w:p>
    <w:p>
      <w:pPr>
        <w:pStyle w:val="10"/>
        <w:spacing w:line="276" w:lineRule="auto"/>
        <w:ind w:left="0" w:firstLine="426"/>
        <w:jc w:val="both"/>
        <w:rPr>
          <w:rFonts w:ascii="OPPOSans R" w:hAnsi="OPPOSans R" w:eastAsia="OPPOSans R"/>
        </w:rPr>
      </w:pPr>
      <w:r>
        <w:rPr>
          <w:rFonts w:ascii="OPPOSans R" w:hAnsi="OPPOSans R" w:eastAsia="OPPOSans R"/>
        </w:rPr>
        <w:t>2</w:t>
      </w:r>
      <w:r>
        <w:rPr>
          <w:rFonts w:hint="eastAsia" w:ascii="OPPOSans R" w:hAnsi="OPPOSans R" w:eastAsia="OPPOSans R"/>
        </w:rPr>
        <w:t>）提供经费资助“生物科学强基班”学生接受一定科研训练后参加国内、国际相关学术会议，以及参与国内外访学和交流。</w:t>
      </w:r>
    </w:p>
    <w:p>
      <w:pPr>
        <w:pStyle w:val="10"/>
        <w:spacing w:line="276" w:lineRule="auto"/>
        <w:ind w:left="0" w:firstLine="426"/>
        <w:jc w:val="both"/>
        <w:rPr>
          <w:rFonts w:ascii="OPPOSans R" w:hAnsi="OPPOSans R" w:eastAsia="OPPOSans R"/>
        </w:rPr>
      </w:pPr>
      <w:r>
        <w:rPr>
          <w:rFonts w:ascii="OPPOSans R" w:hAnsi="OPPOSans R" w:eastAsia="OPPOSans R"/>
        </w:rPr>
        <w:t xml:space="preserve">3. </w:t>
      </w:r>
      <w:r>
        <w:rPr>
          <w:rFonts w:hint="eastAsia" w:ascii="OPPOSans R" w:hAnsi="OPPOSans R" w:eastAsia="OPPOSans R"/>
        </w:rPr>
        <w:t>师资保障：</w:t>
      </w:r>
    </w:p>
    <w:p>
      <w:pPr>
        <w:pStyle w:val="10"/>
        <w:spacing w:line="276" w:lineRule="auto"/>
        <w:ind w:left="0" w:firstLine="426"/>
        <w:jc w:val="both"/>
        <w:rPr>
          <w:rFonts w:ascii="OPPOSans R" w:hAnsi="OPPOSans R" w:eastAsia="OPPOSans R"/>
        </w:rPr>
      </w:pPr>
      <w:r>
        <w:rPr>
          <w:rFonts w:ascii="OPPOSans R" w:hAnsi="OPPOSans R" w:eastAsia="OPPOSans R"/>
        </w:rPr>
        <w:t>1</w:t>
      </w:r>
      <w:r>
        <w:rPr>
          <w:rFonts w:hint="eastAsia" w:ascii="OPPOSans R" w:hAnsi="OPPOSans R" w:eastAsia="OPPOSans R"/>
        </w:rPr>
        <w:t>）学院按照不同二级学科发展方向成立教学团队，负责相关学科课程荣誉课程建设，并通过设置教学PI等方式，保证“生物科学强基班”荣誉课程教学内容和教学方法的前沿性和先进性。</w:t>
      </w:r>
    </w:p>
    <w:p>
      <w:pPr>
        <w:pStyle w:val="10"/>
        <w:spacing w:line="276" w:lineRule="auto"/>
        <w:ind w:left="0" w:firstLine="426"/>
        <w:jc w:val="both"/>
        <w:rPr>
          <w:rFonts w:ascii="OPPOSans R" w:hAnsi="OPPOSans R" w:eastAsia="OPPOSans R"/>
        </w:rPr>
      </w:pPr>
      <w:r>
        <w:rPr>
          <w:rFonts w:ascii="OPPOSans R" w:hAnsi="OPPOSans R" w:eastAsia="OPPOSans R"/>
        </w:rPr>
        <w:t>2</w:t>
      </w:r>
      <w:r>
        <w:rPr>
          <w:rFonts w:hint="eastAsia" w:ascii="OPPOSans R" w:hAnsi="OPPOSans R" w:eastAsia="OPPOSans R"/>
        </w:rPr>
        <w:t>）学院知名学者均参与“生物科学强基班”学生的教学和科研指导。中国科学院院士、长江特聘教授、杰出青年基金获得者等都直接参与本科生课程的教学，他们的科研实验室均向“生物科学强基班”学生开放申请。</w:t>
      </w:r>
    </w:p>
    <w:p>
      <w:pPr>
        <w:pStyle w:val="10"/>
        <w:spacing w:line="276" w:lineRule="auto"/>
        <w:ind w:firstLine="426"/>
        <w:jc w:val="both"/>
        <w:rPr>
          <w:rFonts w:ascii="OPPOSans R" w:hAnsi="OPPOSans R" w:eastAsia="OPPOSans R"/>
        </w:rPr>
      </w:pPr>
    </w:p>
    <w:p>
      <w:pPr>
        <w:pStyle w:val="10"/>
        <w:numPr>
          <w:ilvl w:val="0"/>
          <w:numId w:val="1"/>
        </w:numPr>
        <w:spacing w:line="276" w:lineRule="auto"/>
        <w:ind w:left="0" w:firstLine="0"/>
        <w:jc w:val="both"/>
        <w:rPr>
          <w:rFonts w:ascii="OPPOSans R" w:hAnsi="OPPOSans R" w:eastAsia="OPPOSans R"/>
        </w:rPr>
      </w:pPr>
      <w:r>
        <w:rPr>
          <w:rFonts w:hint="eastAsia" w:ascii="OPPOSans R" w:hAnsi="OPPOSans R" w:eastAsia="OPPOSans R"/>
        </w:rPr>
        <w:t>本培养方案解释权归复旦大学生命科学学院所有。强基计划招生及培养工作按照教育部相关政策执行。若遇教育部政策调整，本培养方案也将做相应的调整。</w:t>
      </w:r>
    </w:p>
    <w:p>
      <w:pPr>
        <w:pStyle w:val="10"/>
        <w:spacing w:line="276" w:lineRule="auto"/>
        <w:ind w:left="0" w:firstLine="426"/>
        <w:jc w:val="both"/>
        <w:rPr>
          <w:rFonts w:ascii="OPPOSans R" w:hAnsi="OPPOSans R" w:eastAsia="OPPOSans R"/>
        </w:rPr>
      </w:pPr>
    </w:p>
    <w:p>
      <w:pPr>
        <w:pStyle w:val="10"/>
        <w:spacing w:line="276" w:lineRule="auto"/>
        <w:ind w:left="0" w:firstLine="426"/>
        <w:jc w:val="both"/>
        <w:rPr>
          <w:rFonts w:ascii="OPPOSans R" w:hAnsi="OPPOSans R" w:eastAsia="OPPOSans R"/>
        </w:rPr>
      </w:pPr>
    </w:p>
    <w:bookmarkEnd w:id="0"/>
    <w:sectPr>
      <w:pgSz w:w="12240" w:h="15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OPPOSans M">
    <w:altName w:val="宋体"/>
    <w:panose1 w:val="020B0604020000020204"/>
    <w:charset w:val="86"/>
    <w:family w:val="roman"/>
    <w:pitch w:val="default"/>
    <w:sig w:usb0="00000000" w:usb1="00000000" w:usb2="00000016" w:usb3="00000000" w:csb0="0004009F" w:csb1="00000000"/>
  </w:font>
  <w:font w:name="OPPOSans R">
    <w:altName w:val="宋体"/>
    <w:panose1 w:val="020B0604020000020204"/>
    <w:charset w:val="86"/>
    <w:family w:val="roman"/>
    <w:pitch w:val="default"/>
    <w:sig w:usb0="00000000" w:usb1="00000000" w:usb2="00000016" w:usb3="00000000" w:csb0="0004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1">
    <w:nsid w:val="00000002"/>
    <w:multiLevelType w:val="multilevel"/>
    <w:tmpl w:val="0000000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0000004"/>
    <w:multiLevelType w:val="multilevel"/>
    <w:tmpl w:val="00000004"/>
    <w:lvl w:ilvl="0" w:tentative="0">
      <w:start w:val="1"/>
      <w:numFmt w:val="decimal"/>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3">
    <w:nsid w:val="00000005"/>
    <w:multiLevelType w:val="multilevel"/>
    <w:tmpl w:val="0000000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0000008"/>
    <w:multiLevelType w:val="multilevel"/>
    <w:tmpl w:val="00000008"/>
    <w:lvl w:ilvl="0" w:tentative="0">
      <w:start w:val="1"/>
      <w:numFmt w:val="japaneseCounting"/>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60222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等线" w:cs="宋体"/>
      <w:sz w:val="24"/>
      <w:szCs w:val="24"/>
      <w:lang w:val="en-US" w:eastAsia="zh-CN" w:bidi="ar-SA"/>
    </w:rPr>
  </w:style>
  <w:style w:type="character" w:default="1" w:styleId="8">
    <w:name w:val="Default Paragraph Font"/>
    <w:uiPriority w:val="1"/>
  </w:style>
  <w:style w:type="table" w:default="1" w:styleId="7">
    <w:name w:val="Normal Table"/>
    <w:uiPriority w:val="99"/>
    <w:tblPr>
      <w:tblCellMar>
        <w:top w:w="0" w:type="dxa"/>
        <w:left w:w="108" w:type="dxa"/>
        <w:bottom w:w="0" w:type="dxa"/>
        <w:right w:w="108" w:type="dxa"/>
      </w:tblCellMar>
    </w:tblPr>
  </w:style>
  <w:style w:type="paragraph" w:styleId="2">
    <w:name w:val="annotation text"/>
    <w:basedOn w:val="1"/>
    <w:link w:val="13"/>
    <w:uiPriority w:val="99"/>
  </w:style>
  <w:style w:type="paragraph" w:styleId="3">
    <w:name w:val="Balloon Text"/>
    <w:basedOn w:val="1"/>
    <w:link w:val="15"/>
    <w:uiPriority w:val="99"/>
    <w:rPr>
      <w:sz w:val="18"/>
      <w:szCs w:val="18"/>
    </w:rPr>
  </w:style>
  <w:style w:type="paragraph" w:styleId="4">
    <w:name w:val="HTML Preformatted"/>
    <w:basedOn w:val="1"/>
    <w:link w:val="1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sz w:val="20"/>
      <w:szCs w:val="20"/>
    </w:rPr>
  </w:style>
  <w:style w:type="paragraph" w:styleId="5">
    <w:name w:val="Normal (Web)"/>
    <w:basedOn w:val="1"/>
    <w:uiPriority w:val="99"/>
    <w:pPr>
      <w:spacing w:before="100" w:beforeAutospacing="1" w:after="100" w:afterAutospacing="1"/>
    </w:pPr>
    <w:rPr>
      <w:rFonts w:ascii="Times New Roman" w:hAnsi="Times New Roman" w:eastAsia="Times New Roman" w:cs="Times New Roman"/>
    </w:rPr>
  </w:style>
  <w:style w:type="paragraph" w:styleId="6">
    <w:name w:val="annotation subject"/>
    <w:basedOn w:val="2"/>
    <w:next w:val="2"/>
    <w:link w:val="14"/>
    <w:uiPriority w:val="99"/>
    <w:rPr>
      <w:b/>
      <w:bCs/>
    </w:rPr>
  </w:style>
  <w:style w:type="character" w:styleId="9">
    <w:name w:val="annotation reference"/>
    <w:basedOn w:val="8"/>
    <w:uiPriority w:val="99"/>
    <w:rPr>
      <w:sz w:val="21"/>
      <w:szCs w:val="21"/>
    </w:rPr>
  </w:style>
  <w:style w:type="paragraph" w:styleId="10">
    <w:name w:val="List Paragraph"/>
    <w:basedOn w:val="1"/>
    <w:qFormat/>
    <w:uiPriority w:val="99"/>
    <w:pPr>
      <w:ind w:left="720"/>
      <w:contextualSpacing/>
    </w:pPr>
  </w:style>
  <w:style w:type="character" w:customStyle="1" w:styleId="11">
    <w:name w:val="HTML 预设格式 字符"/>
    <w:basedOn w:val="8"/>
    <w:link w:val="4"/>
    <w:uiPriority w:val="99"/>
    <w:rPr>
      <w:rFonts w:ascii="Courier New" w:hAnsi="Courier New" w:eastAsia="Times New Roman" w:cs="Courier New"/>
      <w:sz w:val="20"/>
      <w:szCs w:val="20"/>
    </w:rPr>
  </w:style>
  <w:style w:type="paragraph" w:customStyle="1" w:styleId="12">
    <w:name w:val="Revision"/>
    <w:uiPriority w:val="99"/>
    <w:rPr>
      <w:rFonts w:ascii="Calibri" w:hAnsi="Calibri" w:eastAsia="等线" w:cs="宋体"/>
      <w:sz w:val="24"/>
      <w:szCs w:val="24"/>
      <w:lang w:val="en-US" w:eastAsia="zh-CN" w:bidi="ar-SA"/>
    </w:rPr>
  </w:style>
  <w:style w:type="character" w:customStyle="1" w:styleId="13">
    <w:name w:val="批注文字 字符"/>
    <w:basedOn w:val="8"/>
    <w:link w:val="2"/>
    <w:uiPriority w:val="99"/>
  </w:style>
  <w:style w:type="character" w:customStyle="1" w:styleId="14">
    <w:name w:val="批注主题 字符"/>
    <w:basedOn w:val="13"/>
    <w:link w:val="6"/>
    <w:uiPriority w:val="99"/>
    <w:rPr>
      <w:b/>
      <w:bCs/>
    </w:rPr>
  </w:style>
  <w:style w:type="character" w:customStyle="1" w:styleId="15">
    <w:name w:val="批注框文本 字符"/>
    <w:basedOn w:val="8"/>
    <w:link w:val="3"/>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5C374C-EA89-4670-A530-0666AEA05B11}">
  <ds:schemaRefs/>
</ds:datastoreItem>
</file>

<file path=docProps/app.xml><?xml version="1.0" encoding="utf-8"?>
<Properties xmlns="http://schemas.openxmlformats.org/officeDocument/2006/extended-properties" xmlns:vt="http://schemas.openxmlformats.org/officeDocument/2006/docPropsVTypes">
  <Template>Normal.dotm</Template>
  <Pages>5</Pages>
  <Words>4159</Words>
  <Characters>4209</Characters>
  <Paragraphs>68</Paragraphs>
  <TotalTime>5</TotalTime>
  <ScaleCrop>false</ScaleCrop>
  <LinksUpToDate>false</LinksUpToDate>
  <CharactersWithSpaces>4259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2022-04-19T06:22:00Z</dcterms:created>
  <dc:creator>Lei Xue</dc:creator>
  <cp:lastModifiedBy>yuwei</cp:lastModifiedBy>
  <dcterms:modified xsi:type="dcterms:W3CDTF">2022-04-20T08:15:15Z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333ABA56A3D045A1B439D208FBE1821F</vt:lpwstr>
  </property>
  <property fmtid="{D5CDD505-2E9C-101B-9397-08002B2CF9AE}" pid="3" name="KSOProductBuildVer">
    <vt:lpwstr>2052-11.1.0.11365</vt:lpwstr>
  </property>
</Properties>
</file>